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958" w:rsidRDefault="006A0348">
      <w:pPr>
        <w:pStyle w:val="Nagwek10"/>
        <w:keepNext/>
        <w:keepLines/>
        <w:shd w:val="clear" w:color="auto" w:fill="auto"/>
        <w:spacing w:before="0" w:after="24"/>
        <w:ind w:left="20" w:right="540"/>
      </w:pPr>
      <w:bookmarkStart w:id="0" w:name="bookmark0"/>
      <w:r>
        <w:t>Zgłoszenie</w:t>
      </w:r>
      <w:r w:rsidR="009921FA">
        <w:t xml:space="preserve"> </w:t>
      </w:r>
      <w:bookmarkEnd w:id="0"/>
      <w:r w:rsidR="00AD4FEA">
        <w:t>zmian w ewidencji gruntów i budynków</w:t>
      </w:r>
    </w:p>
    <w:p w:rsidR="00C47BA2" w:rsidRDefault="006A0348" w:rsidP="00C47BA2">
      <w:pPr>
        <w:pStyle w:val="Nagwek20"/>
        <w:keepNext/>
        <w:keepLines/>
        <w:shd w:val="clear" w:color="auto" w:fill="auto"/>
        <w:spacing w:before="0"/>
        <w:ind w:left="20" w:right="1300"/>
      </w:pPr>
      <w:bookmarkStart w:id="1" w:name="bookmark1"/>
      <w:r>
        <w:br/>
      </w:r>
      <w:bookmarkStart w:id="2" w:name="bookmark2"/>
      <w:bookmarkEnd w:id="1"/>
    </w:p>
    <w:p w:rsidR="00381958" w:rsidRDefault="006A0348">
      <w:pPr>
        <w:pStyle w:val="Nagwek30"/>
        <w:keepNext/>
        <w:keepLines/>
        <w:shd w:val="clear" w:color="auto" w:fill="auto"/>
        <w:ind w:left="20" w:right="1300"/>
      </w:pPr>
      <w:r>
        <w:t>Krok po kroku:</w:t>
      </w:r>
      <w:bookmarkEnd w:id="2"/>
    </w:p>
    <w:p w:rsidR="00381958" w:rsidRDefault="006A0348" w:rsidP="009921FA">
      <w:pPr>
        <w:pStyle w:val="Teksttreci20"/>
        <w:numPr>
          <w:ilvl w:val="0"/>
          <w:numId w:val="1"/>
        </w:numPr>
        <w:shd w:val="clear" w:color="auto" w:fill="auto"/>
        <w:spacing w:line="206" w:lineRule="exact"/>
        <w:ind w:left="284" w:right="20" w:hanging="264"/>
        <w:jc w:val="both"/>
      </w:pPr>
      <w:r>
        <w:rPr>
          <w:rStyle w:val="Teksttreci2Bezpogrubienia"/>
        </w:rPr>
        <w:t>Pobierz, wydrukuj, wypełnij (podając koniecznie numer telefonu kontaktowego) i podpisz zgłoszenie</w:t>
      </w:r>
      <w:r w:rsidR="00C9280C" w:rsidRPr="00C9280C">
        <w:rPr>
          <w:rStyle w:val="Teksttreci2Bezpogrubienia"/>
          <w:b/>
          <w:u w:val="single"/>
        </w:rPr>
        <w:t>(wzór zgłoszenia</w:t>
      </w:r>
      <w:r w:rsidR="00CE0EEE">
        <w:rPr>
          <w:rStyle w:val="Teksttreci2Bezpogrubienia"/>
          <w:b/>
          <w:u w:val="single"/>
        </w:rPr>
        <w:t xml:space="preserve"> – </w:t>
      </w:r>
      <w:hyperlink r:id="rId7" w:history="1">
        <w:r w:rsidR="00CE0EEE" w:rsidRPr="00532A55">
          <w:rPr>
            <w:rStyle w:val="Hipercze"/>
          </w:rPr>
          <w:t>załącznik nr 13</w:t>
        </w:r>
      </w:hyperlink>
      <w:r w:rsidR="00C9280C">
        <w:rPr>
          <w:rStyle w:val="Teksttreci2Bezpogrubienia"/>
        </w:rPr>
        <w:t>)</w:t>
      </w:r>
      <w:r w:rsidR="00CE0EEE">
        <w:rPr>
          <w:rStyle w:val="Teksttreci2Bezpogrubienia"/>
        </w:rPr>
        <w:t xml:space="preserve"> </w:t>
      </w:r>
      <w:r>
        <w:rPr>
          <w:rStyle w:val="Teksttreci2Bezpogrubienia"/>
        </w:rPr>
        <w:t>lub napisz</w:t>
      </w:r>
      <w:r w:rsidR="00CE0EEE">
        <w:rPr>
          <w:rStyle w:val="Teksttreci2Bezpogrubienia"/>
        </w:rPr>
        <w:t xml:space="preserve"> </w:t>
      </w:r>
      <w:r w:rsidRPr="00C9280C">
        <w:rPr>
          <w:rStyle w:val="Teksttreci2Bezpogrubienia0"/>
          <w:u w:val="none"/>
        </w:rPr>
        <w:t>wniosek</w:t>
      </w:r>
      <w:r>
        <w:rPr>
          <w:rStyle w:val="Teksttreci2Bezpogrubienia"/>
        </w:rPr>
        <w:t xml:space="preserve"> o zmiany w ewidencji gruntów i budynków tak, żeby spełniał wymogi art. 63 § 1 ustawy z dnia 14 czerwca</w:t>
      </w:r>
      <w:r>
        <w:rPr>
          <w:rStyle w:val="Teksttreci2Bezpogrubienia"/>
        </w:rPr>
        <w:br/>
        <w:t>1960 r. kodeks postępowania administracyjnego.</w:t>
      </w:r>
    </w:p>
    <w:p w:rsidR="00381958" w:rsidRDefault="006A0348" w:rsidP="009921FA">
      <w:pPr>
        <w:pStyle w:val="Teksttreci20"/>
        <w:numPr>
          <w:ilvl w:val="0"/>
          <w:numId w:val="1"/>
        </w:numPr>
        <w:shd w:val="clear" w:color="auto" w:fill="auto"/>
        <w:spacing w:line="206" w:lineRule="exact"/>
        <w:ind w:left="284" w:right="20" w:hanging="264"/>
        <w:jc w:val="both"/>
      </w:pPr>
      <w:r>
        <w:rPr>
          <w:rStyle w:val="Teksttreci2Bezpogrubienia"/>
        </w:rPr>
        <w:t>Dołącz oryginały lub odpisy dokumentów stanowiących podstawę wprowadzenia zmiany oraz ewentualne</w:t>
      </w:r>
      <w:r>
        <w:rPr>
          <w:rStyle w:val="Teksttreci2Bezpogrubienia"/>
        </w:rPr>
        <w:br/>
        <w:t>pełnomocnictwa (z dowodem uiszczenia opłaty skarbowej za dokument stwierdzający ustanowienie pełnomocnika,</w:t>
      </w:r>
      <w:r>
        <w:rPr>
          <w:rStyle w:val="Teksttreci2Bezpogrubienia"/>
        </w:rPr>
        <w:br/>
        <w:t>który działa w imieniu wnioskodawcy).</w:t>
      </w:r>
    </w:p>
    <w:p w:rsidR="00381958" w:rsidRDefault="009921FA" w:rsidP="009921FA">
      <w:pPr>
        <w:pStyle w:val="Teksttreci20"/>
        <w:shd w:val="clear" w:color="auto" w:fill="auto"/>
        <w:spacing w:line="206" w:lineRule="exact"/>
        <w:ind w:left="284" w:right="20" w:hanging="264"/>
        <w:jc w:val="both"/>
      </w:pPr>
      <w:r>
        <w:rPr>
          <w:rStyle w:val="Teksttreci2Bezpogrubienia"/>
        </w:rPr>
        <w:tab/>
      </w:r>
      <w:r w:rsidR="006A0348">
        <w:rPr>
          <w:rStyle w:val="Teksttreci2Bezpogrubienia"/>
        </w:rPr>
        <w:t>Szczegółowe dane odnośnie wymaganych dokumentów w zależności od rodzaju wnioskowanej zmiany zawarte są w</w:t>
      </w:r>
      <w:r w:rsidR="006A0348">
        <w:rPr>
          <w:rStyle w:val="Teksttreci2Bezpogrubienia"/>
        </w:rPr>
        <w:br/>
      </w:r>
      <w:r w:rsidR="00743966">
        <w:rPr>
          <w:rStyle w:val="Teksttreci2Bezpogrubienia0"/>
          <w:b/>
        </w:rPr>
        <w:t>Informacji o wymaganych dokumentach do aktualizacji danych objętych ewidencją gruntów i budynków</w:t>
      </w:r>
      <w:r w:rsidR="009607DF">
        <w:rPr>
          <w:rStyle w:val="Teksttreci2Bezpogrubienia0"/>
          <w:b/>
        </w:rPr>
        <w:t xml:space="preserve"> – </w:t>
      </w:r>
      <w:hyperlink r:id="rId8" w:history="1">
        <w:r w:rsidR="009607DF" w:rsidRPr="002F6E44">
          <w:rPr>
            <w:rStyle w:val="Hipercze"/>
          </w:rPr>
          <w:t>załącznik nr 2</w:t>
        </w:r>
      </w:hyperlink>
      <w:bookmarkStart w:id="3" w:name="_GoBack"/>
      <w:bookmarkEnd w:id="3"/>
      <w:r w:rsidR="006A0348">
        <w:rPr>
          <w:rStyle w:val="Teksttreci2Bezpogrubienia"/>
        </w:rPr>
        <w:t>.</w:t>
      </w:r>
    </w:p>
    <w:p w:rsidR="00381958" w:rsidRDefault="006A0348" w:rsidP="009921FA">
      <w:pPr>
        <w:pStyle w:val="Teksttreci20"/>
        <w:numPr>
          <w:ilvl w:val="0"/>
          <w:numId w:val="1"/>
        </w:numPr>
        <w:shd w:val="clear" w:color="auto" w:fill="auto"/>
        <w:spacing w:line="206" w:lineRule="exact"/>
        <w:ind w:left="284" w:right="20" w:hanging="264"/>
        <w:jc w:val="both"/>
      </w:pPr>
      <w:r>
        <w:rPr>
          <w:rStyle w:val="Teksttreci2Bezpogrubienia"/>
        </w:rPr>
        <w:t xml:space="preserve">Wypełniony wniosek złóż w </w:t>
      </w:r>
      <w:r w:rsidR="00B47F2B">
        <w:rPr>
          <w:rStyle w:val="Teksttreci2Bezpogrubienia"/>
        </w:rPr>
        <w:t>Powiatowym Ośrodku Dokumentacji Geodezyjnej i Kartograficznej w Miliczu, Al. ZHP 1, 56-300 Milicz</w:t>
      </w:r>
    </w:p>
    <w:p w:rsidR="00381958" w:rsidRDefault="006A0348" w:rsidP="009921FA">
      <w:pPr>
        <w:pStyle w:val="Teksttreci20"/>
        <w:numPr>
          <w:ilvl w:val="0"/>
          <w:numId w:val="1"/>
        </w:numPr>
        <w:shd w:val="clear" w:color="auto" w:fill="auto"/>
        <w:spacing w:line="206" w:lineRule="exact"/>
        <w:ind w:left="284" w:right="20" w:hanging="264"/>
        <w:jc w:val="both"/>
      </w:pPr>
      <w:r>
        <w:rPr>
          <w:rStyle w:val="Teksttreci2Bezpogrubienia"/>
        </w:rPr>
        <w:t xml:space="preserve">Zawiadomienie o wprowadzonej zmianie może być przesłane pocztą lub może być odebrane osobiście </w:t>
      </w:r>
      <w:r w:rsidR="00B47F2B">
        <w:rPr>
          <w:rStyle w:val="Teksttreci2Bezpogrubienia"/>
        </w:rPr>
        <w:t>pod wskazanym wyżej adresem.</w:t>
      </w:r>
    </w:p>
    <w:p w:rsidR="00381958" w:rsidRDefault="006A0348" w:rsidP="009921FA">
      <w:pPr>
        <w:pStyle w:val="Teksttreci20"/>
        <w:numPr>
          <w:ilvl w:val="0"/>
          <w:numId w:val="1"/>
        </w:numPr>
        <w:shd w:val="clear" w:color="auto" w:fill="auto"/>
        <w:spacing w:after="360" w:line="206" w:lineRule="exact"/>
        <w:ind w:left="284" w:right="20" w:hanging="264"/>
        <w:jc w:val="both"/>
      </w:pPr>
      <w:r>
        <w:rPr>
          <w:rStyle w:val="Teksttreci2Bezpogrubienia"/>
        </w:rPr>
        <w:t>W przypadku braku możliwości wprowadzenia wnoszonej lub zgłaszanej zmiany sprawa zostanie rozstrzygnięta w</w:t>
      </w:r>
      <w:r>
        <w:rPr>
          <w:rStyle w:val="Teksttreci2Bezpogrubienia"/>
        </w:rPr>
        <w:br/>
        <w:t>trybie ustawy z dnia 14 czerwca 1960 r. kodeks postępowania administracyjnego poprzez wydanie stosownej decyzji</w:t>
      </w:r>
      <w:r>
        <w:rPr>
          <w:rStyle w:val="Teksttreci2Bezpogrubienia"/>
        </w:rPr>
        <w:br/>
        <w:t>administracyjnej, od której będziesz miał prawo odwołania do organu II instancji (</w:t>
      </w:r>
      <w:r w:rsidR="00B47F2B">
        <w:rPr>
          <w:rStyle w:val="Teksttreci2Bezpogrubienia"/>
        </w:rPr>
        <w:t xml:space="preserve">Dolnośląski </w:t>
      </w:r>
      <w:r>
        <w:rPr>
          <w:rStyle w:val="Teksttreci2Bezpogrubienia"/>
        </w:rPr>
        <w:t>Wojewódzki Inspektor Nadzoru</w:t>
      </w:r>
      <w:r>
        <w:rPr>
          <w:rStyle w:val="Teksttreci2Bezpogrubienia"/>
        </w:rPr>
        <w:br/>
        <w:t>Geodezyjnego i Kartograficznego).</w:t>
      </w:r>
    </w:p>
    <w:p w:rsidR="00381958" w:rsidRDefault="006A0348" w:rsidP="009921FA">
      <w:pPr>
        <w:pStyle w:val="Teksttreci20"/>
        <w:shd w:val="clear" w:color="auto" w:fill="auto"/>
        <w:spacing w:line="206" w:lineRule="exact"/>
        <w:ind w:left="20"/>
        <w:jc w:val="both"/>
      </w:pPr>
      <w:r>
        <w:rPr>
          <w:rStyle w:val="Teksttreci2Bezpogrubienia"/>
        </w:rPr>
        <w:t>Pamiętaj, że:</w:t>
      </w:r>
    </w:p>
    <w:p w:rsidR="00381958" w:rsidRDefault="006A0348" w:rsidP="009921FA">
      <w:pPr>
        <w:pStyle w:val="Teksttreci20"/>
        <w:numPr>
          <w:ilvl w:val="0"/>
          <w:numId w:val="2"/>
        </w:numPr>
        <w:shd w:val="clear" w:color="auto" w:fill="auto"/>
        <w:spacing w:line="206" w:lineRule="exact"/>
        <w:ind w:left="284" w:right="20" w:hanging="142"/>
        <w:jc w:val="both"/>
      </w:pPr>
      <w:r>
        <w:rPr>
          <w:rStyle w:val="Teksttreci2Bezpogrubienia"/>
        </w:rPr>
        <w:t xml:space="preserve"> jeśli jesteś właścicielem, władającym w rozumieniu posiadania samoistnego lub władającym na gruntach</w:t>
      </w:r>
      <w:r>
        <w:rPr>
          <w:rStyle w:val="Teksttreci2Bezpogrubienia"/>
        </w:rPr>
        <w:br/>
        <w:t>publicznych: wieczystym użytkownikiem, użytkownikiem gruntów państwowych i samorządowych, a także jeśli</w:t>
      </w:r>
      <w:r>
        <w:rPr>
          <w:rStyle w:val="Teksttreci2Bezpogrubienia"/>
        </w:rPr>
        <w:br/>
        <w:t>reprezentujesz jednostkę organizacyjną sprawującą zarząd lub trwały zarząd nieruchomościami, jeśli reprezentujesz</w:t>
      </w:r>
      <w:r>
        <w:rPr>
          <w:rStyle w:val="Teksttreci2Bezpogrubienia"/>
        </w:rPr>
        <w:br/>
        <w:t>osobę prawną, której zostało powierzone wykonywanie prawa własności nieruchomości Skarbu Państwa lub innych</w:t>
      </w:r>
      <w:r>
        <w:rPr>
          <w:rStyle w:val="Teksttreci2Bezpogrubienia"/>
        </w:rPr>
        <w:br/>
        <w:t>praw rzeczowych lub jeśli reprezentujesz organ administracji publicznej, które gospodarują nieruchomościami</w:t>
      </w:r>
      <w:r>
        <w:rPr>
          <w:rStyle w:val="Teksttreci2Bezpogrubienia"/>
        </w:rPr>
        <w:br/>
        <w:t>wchodzącymi w skład zasobu nieruchomości Skarbu Państwa oraz gminnych, powiatowych, wojewódzkich zasobów</w:t>
      </w:r>
      <w:r>
        <w:rPr>
          <w:rStyle w:val="Teksttreci2Bezpogrubienia"/>
        </w:rPr>
        <w:br/>
        <w:t>nieruchomości; to posiadasz prawo do składania wniosków o aktualizację danych ewidencyjnych dotyczących Twojej</w:t>
      </w:r>
      <w:r>
        <w:rPr>
          <w:rStyle w:val="Teksttreci2Bezpogrubienia"/>
        </w:rPr>
        <w:br/>
        <w:t>nieruchomości lub zgłaszania zmian danych objętych ewidencją gruntów i budynków, w tym informacji o miejscu</w:t>
      </w:r>
      <w:r>
        <w:rPr>
          <w:rStyle w:val="Teksttreci2Bezpogrubienia"/>
        </w:rPr>
        <w:br/>
        <w:t>stałego pobytu (adres zameldowania) lub o siedzibie swojej jednostki; dzierżawcy gruntów stanowiących</w:t>
      </w:r>
      <w:r>
        <w:rPr>
          <w:rStyle w:val="Teksttreci2Bezpogrubienia"/>
        </w:rPr>
        <w:br/>
        <w:t>gospodarstwo rolne oraz wydzierżawiający posiadają prawo do zgłaszania zmian na podstawie umów dzierżawy oraz</w:t>
      </w:r>
      <w:r w:rsidR="003B5777">
        <w:rPr>
          <w:rStyle w:val="Teksttreci2Bezpogrubienia"/>
        </w:rPr>
        <w:t xml:space="preserve"> do zgłaszania</w:t>
      </w:r>
      <w:r>
        <w:rPr>
          <w:rStyle w:val="Teksttreci2Bezpogrubienia"/>
        </w:rPr>
        <w:br/>
        <w:t>zmian swoich danych osobowych.</w:t>
      </w:r>
    </w:p>
    <w:p w:rsidR="00381958" w:rsidRDefault="006A0348" w:rsidP="009921FA">
      <w:pPr>
        <w:pStyle w:val="Teksttreci20"/>
        <w:numPr>
          <w:ilvl w:val="0"/>
          <w:numId w:val="2"/>
        </w:numPr>
        <w:shd w:val="clear" w:color="auto" w:fill="auto"/>
        <w:spacing w:line="206" w:lineRule="exact"/>
        <w:ind w:left="284" w:right="20" w:hanging="142"/>
        <w:jc w:val="both"/>
      </w:pPr>
      <w:r>
        <w:rPr>
          <w:rStyle w:val="Teksttreci2Bezpogrubienia"/>
        </w:rPr>
        <w:t xml:space="preserve"> jeśli zleciłaś/eś dokumentację geodezyjną i kartograficzną zawierającą wykazy zmian danych ewidencyjnych, która</w:t>
      </w:r>
      <w:r>
        <w:rPr>
          <w:rStyle w:val="Teksttreci2Bezpogrubienia"/>
        </w:rPr>
        <w:br/>
        <w:t>po przyjęciu do państwowego zasobu geodezyjnego i kartograficznego jest podstawą aktualizacji ewidencji gruntów i</w:t>
      </w:r>
      <w:r>
        <w:rPr>
          <w:rStyle w:val="Teksttreci2Bezpogrubienia"/>
        </w:rPr>
        <w:br/>
        <w:t>budynków, złóż wniosek o zmianę powołując nr tego opracowania; jeżeli wnioskowana zmiana dotyczy</w:t>
      </w:r>
      <w:r>
        <w:rPr>
          <w:rStyle w:val="Teksttreci2Bezpogrubienia"/>
        </w:rPr>
        <w:br/>
        <w:t>nieruchomości będącej we współwłasności lub współposiadaniu wniosek winien być złożony przez wszystkich</w:t>
      </w:r>
      <w:r>
        <w:rPr>
          <w:rStyle w:val="Teksttreci2Bezpogrubienia"/>
        </w:rPr>
        <w:br/>
        <w:t>współwłaścicieli</w:t>
      </w:r>
      <w:r w:rsidR="0088426E">
        <w:rPr>
          <w:rStyle w:val="Teksttreci2Bezpogrubienia"/>
        </w:rPr>
        <w:t xml:space="preserve"> </w:t>
      </w:r>
      <w:r>
        <w:rPr>
          <w:rStyle w:val="Teksttreci2Bezpogrubienia"/>
        </w:rPr>
        <w:t>/</w:t>
      </w:r>
      <w:r w:rsidR="0088426E">
        <w:rPr>
          <w:rStyle w:val="Teksttreci2Bezpogrubienia"/>
        </w:rPr>
        <w:t xml:space="preserve"> </w:t>
      </w:r>
      <w:r>
        <w:rPr>
          <w:rStyle w:val="Teksttreci2Bezpogrubienia"/>
        </w:rPr>
        <w:t>współwładających w rozumieniu posiadania samoistnego lub osoby ich reprezentujące; jeżeli</w:t>
      </w:r>
      <w:r>
        <w:rPr>
          <w:rStyle w:val="Teksttreci2Bezpogrubienia"/>
        </w:rPr>
        <w:br/>
        <w:t>wnioskowana zmiana obejmuje dane ewidencyjne dotyczące również innych nieruchomości, nie znajdujących się we</w:t>
      </w:r>
      <w:r>
        <w:rPr>
          <w:rStyle w:val="Teksttreci2Bezpogrubienia"/>
        </w:rPr>
        <w:br/>
        <w:t>własności/władaniu wnioskodawców, właściciele/posiadacze tych nieruchomości również powinni złożyć wniosek -</w:t>
      </w:r>
      <w:r>
        <w:rPr>
          <w:rStyle w:val="Teksttreci2Bezpogrubienia"/>
        </w:rPr>
        <w:br/>
        <w:t>wówczas zmiana na podstawie opracowania geodezyjnego zostanie wprowadzona niezwłocznie w drodze czynności</w:t>
      </w:r>
      <w:r>
        <w:rPr>
          <w:rStyle w:val="Teksttreci2Bezpogrubienia"/>
        </w:rPr>
        <w:br/>
        <w:t>materialno-technicznej (art. 24 ust. 2b pkt 1h ustawy z dnia 17 maja 1989 r. Prawo geodezyjne i kartograficzne).</w:t>
      </w:r>
    </w:p>
    <w:p w:rsidR="00381958" w:rsidRDefault="006A0348" w:rsidP="009921FA">
      <w:pPr>
        <w:pStyle w:val="Teksttreci20"/>
        <w:shd w:val="clear" w:color="auto" w:fill="auto"/>
        <w:spacing w:line="206" w:lineRule="exact"/>
        <w:ind w:left="142" w:right="20"/>
        <w:jc w:val="both"/>
      </w:pPr>
      <w:r>
        <w:rPr>
          <w:rStyle w:val="Teksttreci2Bezpogrubienia"/>
        </w:rPr>
        <w:t>Brak wniosku spowoduje, że aktualizacja bazy ewidencyjnej na podstawie opracowania nastąpi z urzędu w drodze</w:t>
      </w:r>
      <w:r>
        <w:rPr>
          <w:rStyle w:val="Teksttreci2Bezpogrubienia"/>
        </w:rPr>
        <w:br/>
        <w:t>postępowania administracyjnego zakończonego wydaniem decyzji, co wydłuży proces aktualizacji co najmniej o 2</w:t>
      </w:r>
      <w:r>
        <w:rPr>
          <w:rStyle w:val="Teksttreci2Bezpogrubienia"/>
        </w:rPr>
        <w:br/>
        <w:t>miesiące (art. 24 ust. 2b pkt 2 ustawy z dnia 17 maja 1989 r. Prawo geodezyjne i kartograficzne); wniosek</w:t>
      </w:r>
      <w:r>
        <w:rPr>
          <w:rStyle w:val="Teksttreci2Bezpogrubienia"/>
        </w:rPr>
        <w:br/>
        <w:t>niekompletny również zainicjuje postępowanie administracyjne zakończone stosowną decyzją.</w:t>
      </w:r>
    </w:p>
    <w:p w:rsidR="00381958" w:rsidRPr="0088426E" w:rsidRDefault="006A0348" w:rsidP="0088426E">
      <w:pPr>
        <w:pStyle w:val="Teksttreci20"/>
        <w:shd w:val="clear" w:color="auto" w:fill="auto"/>
        <w:spacing w:line="206" w:lineRule="exact"/>
        <w:ind w:left="142" w:right="20"/>
        <w:jc w:val="both"/>
        <w:rPr>
          <w:rStyle w:val="Teksttreci2Bezpogrubienia0"/>
          <w:u w:val="none"/>
        </w:rPr>
      </w:pPr>
      <w:r w:rsidRPr="0088426E">
        <w:rPr>
          <w:rStyle w:val="Teksttreci2Bezpogrubienia0"/>
          <w:u w:val="none"/>
        </w:rPr>
        <w:t>Możliwość aktualizacji bazy ewidencyjnej na podstawie dokumentacji przyjętej do państwowego zasobu</w:t>
      </w:r>
      <w:r w:rsidRPr="0088426E">
        <w:rPr>
          <w:rStyle w:val="Teksttreci2Bezpogrubienia0"/>
          <w:u w:val="none"/>
        </w:rPr>
        <w:br/>
        <w:t>geodezyjnego i kartograficznego nie dotyczy dokumentacji wykonanej w celu wydania stosownego orzeczenia organu</w:t>
      </w:r>
      <w:r w:rsidRPr="0088426E">
        <w:rPr>
          <w:rStyle w:val="Teksttreci2Bezpogrubienia0"/>
          <w:u w:val="none"/>
        </w:rPr>
        <w:br/>
        <w:t>administracji publicznej (np. decyzji zatwierdzającej gleboznawczą klasyfikację gruntów) bądź orzeczenia sądu (np.</w:t>
      </w:r>
      <w:r w:rsidRPr="0088426E">
        <w:rPr>
          <w:rStyle w:val="Teksttreci2Bezpogrubienia0"/>
          <w:u w:val="none"/>
        </w:rPr>
        <w:br/>
        <w:t>zniesienia współwłasności).</w:t>
      </w:r>
    </w:p>
    <w:p w:rsidR="00381958" w:rsidRDefault="006A0348" w:rsidP="0088426E">
      <w:pPr>
        <w:pStyle w:val="Nagwek30"/>
        <w:keepNext/>
        <w:keepLines/>
        <w:shd w:val="clear" w:color="auto" w:fill="auto"/>
        <w:ind w:left="20" w:right="1300"/>
      </w:pPr>
      <w:bookmarkStart w:id="4" w:name="bookmark3"/>
      <w:r>
        <w:t>Wymagane dokumenty:</w:t>
      </w:r>
      <w:bookmarkEnd w:id="4"/>
    </w:p>
    <w:p w:rsidR="00381958" w:rsidRPr="00C9280C" w:rsidRDefault="006A0348" w:rsidP="0088426E">
      <w:pPr>
        <w:pStyle w:val="Teksttreci20"/>
        <w:shd w:val="clear" w:color="auto" w:fill="auto"/>
        <w:tabs>
          <w:tab w:val="left" w:pos="284"/>
        </w:tabs>
        <w:spacing w:line="206" w:lineRule="exact"/>
        <w:ind w:left="284" w:right="220" w:hanging="142"/>
        <w:jc w:val="both"/>
        <w:rPr>
          <w:b w:val="0"/>
          <w:u w:val="single"/>
        </w:rPr>
      </w:pPr>
      <w:r>
        <w:rPr>
          <w:rStyle w:val="Teksttreci2Bezpogrubienia"/>
        </w:rPr>
        <w:t>1</w:t>
      </w:r>
      <w:r w:rsidR="0088426E">
        <w:rPr>
          <w:rStyle w:val="Teksttreci2Bezpogrubienia"/>
        </w:rPr>
        <w:t xml:space="preserve">. </w:t>
      </w:r>
      <w:r>
        <w:rPr>
          <w:rStyle w:val="Teksttreci2Bezpogrubienia0"/>
        </w:rPr>
        <w:t>Wniosek</w:t>
      </w:r>
      <w:r>
        <w:rPr>
          <w:rStyle w:val="Teksttreci2Bezpogrubienia"/>
        </w:rPr>
        <w:t xml:space="preserve"> lub zgłoszenie zmiany w ewidencji gruntów i budynków złożone przez właściciela/władającego - </w:t>
      </w:r>
      <w:r w:rsidRPr="00C9280C">
        <w:rPr>
          <w:rStyle w:val="Teksttreci2Bezpogrubienia"/>
          <w:b/>
          <w:u w:val="single"/>
        </w:rPr>
        <w:t>wzór</w:t>
      </w:r>
      <w:r w:rsidRPr="00C9280C">
        <w:rPr>
          <w:rStyle w:val="Teksttreci2Bezpogrubienia"/>
          <w:b/>
          <w:u w:val="single"/>
        </w:rPr>
        <w:br/>
        <w:t>zgłoszenia</w:t>
      </w:r>
      <w:r w:rsidR="009607DF">
        <w:rPr>
          <w:rStyle w:val="Teksttreci2Bezpogrubienia"/>
          <w:b/>
          <w:u w:val="single"/>
        </w:rPr>
        <w:t xml:space="preserve"> – </w:t>
      </w:r>
      <w:hyperlink r:id="rId9" w:history="1">
        <w:r w:rsidR="009607DF" w:rsidRPr="00532A55">
          <w:rPr>
            <w:rStyle w:val="Hipercze"/>
          </w:rPr>
          <w:t>załącznik nr 13</w:t>
        </w:r>
      </w:hyperlink>
      <w:r w:rsidRPr="00C9280C">
        <w:rPr>
          <w:rStyle w:val="Teksttreci2Bezpogrubienia"/>
          <w:b/>
          <w:u w:val="single"/>
        </w:rPr>
        <w:t>.</w:t>
      </w:r>
    </w:p>
    <w:p w:rsidR="00381958" w:rsidRDefault="006A0348" w:rsidP="0088426E">
      <w:pPr>
        <w:pStyle w:val="Teksttreci20"/>
        <w:shd w:val="clear" w:color="auto" w:fill="auto"/>
        <w:tabs>
          <w:tab w:val="left" w:pos="284"/>
        </w:tabs>
        <w:spacing w:after="253" w:line="206" w:lineRule="exact"/>
        <w:ind w:left="284" w:right="220" w:hanging="142"/>
        <w:jc w:val="both"/>
      </w:pPr>
      <w:r>
        <w:rPr>
          <w:rStyle w:val="Teksttreci2Bezpogrubienia"/>
        </w:rPr>
        <w:t>2.</w:t>
      </w:r>
      <w:r w:rsidR="0088426E">
        <w:rPr>
          <w:rStyle w:val="Teksttreci2Bezpogrubienia"/>
        </w:rPr>
        <w:t xml:space="preserve"> </w:t>
      </w:r>
      <w:r>
        <w:rPr>
          <w:rStyle w:val="Teksttreci2Bezpogrubienia"/>
        </w:rPr>
        <w:t>Dokumenty będące podstawą zmian w bazie ewidencyjnej określone zostały w art. 22 i 23 ustawy z dnia 17 maja</w:t>
      </w:r>
      <w:r>
        <w:rPr>
          <w:rStyle w:val="Teksttreci2Bezpogrubienia"/>
        </w:rPr>
        <w:br/>
        <w:t>1989 r. Prawo geodezyjne i kartograficzne, są to w szczególności akty notarialne, prawomocne orzeczenia sądu,</w:t>
      </w:r>
      <w:r>
        <w:rPr>
          <w:rStyle w:val="Teksttreci2Bezpogrubienia"/>
        </w:rPr>
        <w:br/>
        <w:t>ostateczne decyzje administracyjne, odpisy z ksiąg wieczystych (oryginały lub odpisy dokumentów), odpisy</w:t>
      </w:r>
      <w:r>
        <w:rPr>
          <w:rStyle w:val="Teksttreci2Bezpogrubienia"/>
        </w:rPr>
        <w:br/>
        <w:t>dokumentacji architektoniczno-budowlanej przechowywanej przez organy administracji, dokumentacja geodezyjna i</w:t>
      </w:r>
      <w:r>
        <w:rPr>
          <w:rStyle w:val="Teksttreci2Bezpogrubienia"/>
        </w:rPr>
        <w:br/>
        <w:t>kartograficzną przyjęta do państwowego zasobu geodezyjnego i kartograficznego zawierająca wykazy zmian danych</w:t>
      </w:r>
      <w:r>
        <w:rPr>
          <w:rStyle w:val="Teksttreci2Bezpogrubienia"/>
        </w:rPr>
        <w:br/>
        <w:t>ewidencyjnych oraz akty normatywne i dane wynikające z publicznych ewidencji i rejestrów.</w:t>
      </w:r>
    </w:p>
    <w:p w:rsidR="00381958" w:rsidRDefault="006A0348">
      <w:pPr>
        <w:pStyle w:val="Nagwek30"/>
        <w:keepNext/>
        <w:keepLines/>
        <w:shd w:val="clear" w:color="auto" w:fill="auto"/>
        <w:spacing w:after="167" w:line="190" w:lineRule="exact"/>
        <w:ind w:left="20"/>
      </w:pPr>
      <w:bookmarkStart w:id="5" w:name="bookmark4"/>
      <w:r>
        <w:t>Opłaty:</w:t>
      </w:r>
      <w:bookmarkEnd w:id="5"/>
    </w:p>
    <w:p w:rsidR="00381958" w:rsidRDefault="006A0348" w:rsidP="0088426E">
      <w:pPr>
        <w:pStyle w:val="Teksttreci20"/>
        <w:numPr>
          <w:ilvl w:val="0"/>
          <w:numId w:val="3"/>
        </w:numPr>
        <w:shd w:val="clear" w:color="auto" w:fill="auto"/>
        <w:spacing w:line="206" w:lineRule="exact"/>
        <w:ind w:left="284" w:right="220" w:hanging="142"/>
        <w:jc w:val="both"/>
      </w:pPr>
      <w:r>
        <w:rPr>
          <w:rStyle w:val="Teksttreci2Bezpogrubienia"/>
        </w:rPr>
        <w:t>Wprowadzenie zmiany do bazy ewidencyjnej na podstawie wniosku lub zgłoszenia (wykonane czynnością</w:t>
      </w:r>
      <w:r>
        <w:rPr>
          <w:rStyle w:val="Teksttreci2Bezpogrubienia"/>
        </w:rPr>
        <w:br/>
        <w:t>materialno-techniczną) nie podlega opłacie skarbowej.</w:t>
      </w:r>
    </w:p>
    <w:p w:rsidR="00381958" w:rsidRDefault="006A0348" w:rsidP="0088426E">
      <w:pPr>
        <w:pStyle w:val="Teksttreci20"/>
        <w:numPr>
          <w:ilvl w:val="0"/>
          <w:numId w:val="3"/>
        </w:numPr>
        <w:shd w:val="clear" w:color="auto" w:fill="auto"/>
        <w:spacing w:line="206" w:lineRule="exact"/>
        <w:ind w:left="284" w:right="220" w:hanging="142"/>
        <w:jc w:val="both"/>
      </w:pPr>
      <w:r>
        <w:rPr>
          <w:rStyle w:val="Teksttreci2Bezpogrubienia"/>
        </w:rPr>
        <w:t>Kwota 10,00 zł - opłata skarbowa za wydanie decyzji w przypadku, gdy aktualizacja bazy ewidencji gruntów i</w:t>
      </w:r>
      <w:r>
        <w:rPr>
          <w:rStyle w:val="Teksttreci2Bezpogrubienia"/>
        </w:rPr>
        <w:br/>
        <w:t>budynków będzie prowadzona na twój wniosek lub zgłoszenie w drodze decyzji administracyjnej (opłacie tej podlega</w:t>
      </w:r>
      <w:r>
        <w:rPr>
          <w:rStyle w:val="Teksttreci2Bezpogrubienia"/>
        </w:rPr>
        <w:br/>
        <w:t>wyłącznie decyzja o aktualizacji lub o odmowie aktualizacji ewidencji gruntów i budynków, od opłaty tej zwolnione są</w:t>
      </w:r>
      <w:r>
        <w:rPr>
          <w:rStyle w:val="Teksttreci2Bezpogrubienia"/>
        </w:rPr>
        <w:br/>
        <w:t>decyzje o umorzeniu postępowania).</w:t>
      </w:r>
    </w:p>
    <w:p w:rsidR="00381958" w:rsidRDefault="006A0348" w:rsidP="0088426E">
      <w:pPr>
        <w:pStyle w:val="Teksttreci20"/>
        <w:numPr>
          <w:ilvl w:val="0"/>
          <w:numId w:val="3"/>
        </w:numPr>
        <w:shd w:val="clear" w:color="auto" w:fill="auto"/>
        <w:spacing w:line="206" w:lineRule="exact"/>
        <w:ind w:left="284" w:right="220" w:hanging="142"/>
        <w:jc w:val="both"/>
      </w:pPr>
      <w:r>
        <w:rPr>
          <w:rStyle w:val="Teksttreci2Bezpogrubienia"/>
        </w:rPr>
        <w:lastRenderedPageBreak/>
        <w:t xml:space="preserve"> Kwota 17,00 zł - opłata skarbowa za dokument stwierdzający ustanowienie pełnomocnika, który działa w imieniu</w:t>
      </w:r>
      <w:r>
        <w:rPr>
          <w:rStyle w:val="Teksttreci2Bezpogrubienia"/>
        </w:rPr>
        <w:br/>
        <w:t>wnioskodawcy/zgłaszającego zmianę.</w:t>
      </w:r>
    </w:p>
    <w:p w:rsidR="00383CA3" w:rsidRDefault="006A0348" w:rsidP="00383CA3">
      <w:pPr>
        <w:pStyle w:val="Teksttreci0"/>
        <w:shd w:val="clear" w:color="auto" w:fill="auto"/>
        <w:spacing w:after="0" w:line="206" w:lineRule="exact"/>
        <w:ind w:left="20" w:right="200"/>
        <w:jc w:val="both"/>
        <w:rPr>
          <w:rStyle w:val="Teksttreci2Bezpogrubienia0"/>
        </w:rPr>
      </w:pPr>
      <w:r>
        <w:rPr>
          <w:rStyle w:val="Teksttreci2Bezpogrubienia"/>
        </w:rPr>
        <w:t xml:space="preserve">Wpłaty opłaty skarbowej należy dokonać przelewem, przekazem na </w:t>
      </w:r>
      <w:r w:rsidRPr="00383CA3">
        <w:rPr>
          <w:rStyle w:val="Teksttreci2Bezpogrubienia0"/>
          <w:u w:val="none"/>
        </w:rPr>
        <w:t>rachunek bankowy</w:t>
      </w:r>
      <w:r w:rsidR="00FD57D9">
        <w:rPr>
          <w:rStyle w:val="Teksttreci2Bezpogrubienia0"/>
          <w:u w:val="none"/>
        </w:rPr>
        <w:t>:</w:t>
      </w:r>
    </w:p>
    <w:p w:rsidR="00383CA3" w:rsidRDefault="00383CA3" w:rsidP="00383CA3">
      <w:pPr>
        <w:pStyle w:val="Teksttreci0"/>
        <w:shd w:val="clear" w:color="auto" w:fill="auto"/>
        <w:spacing w:after="0" w:line="206" w:lineRule="exact"/>
        <w:ind w:left="20" w:right="200"/>
        <w:jc w:val="both"/>
      </w:pPr>
      <w:bookmarkStart w:id="6" w:name="bookmark5"/>
      <w:r>
        <w:t>Urząd Miejski w Miliczu</w:t>
      </w:r>
    </w:p>
    <w:p w:rsidR="00383CA3" w:rsidRDefault="00383CA3" w:rsidP="00383CA3">
      <w:pPr>
        <w:pStyle w:val="Teksttreci0"/>
        <w:shd w:val="clear" w:color="auto" w:fill="auto"/>
        <w:spacing w:after="0" w:line="206" w:lineRule="exact"/>
        <w:ind w:left="20" w:right="200"/>
        <w:jc w:val="both"/>
      </w:pPr>
      <w:r>
        <w:t>61 9582 0000 2000 0000 0358 0008</w:t>
      </w:r>
    </w:p>
    <w:p w:rsidR="00383CA3" w:rsidRDefault="00383CA3" w:rsidP="00383CA3">
      <w:pPr>
        <w:pStyle w:val="Teksttreci0"/>
        <w:shd w:val="clear" w:color="auto" w:fill="auto"/>
        <w:tabs>
          <w:tab w:val="left" w:leader="dot" w:pos="2751"/>
        </w:tabs>
        <w:spacing w:after="253" w:line="206" w:lineRule="exact"/>
        <w:ind w:left="20" w:right="200"/>
        <w:jc w:val="both"/>
      </w:pPr>
      <w:r>
        <w:t>Dopisek: opłata skarbowa od</w:t>
      </w:r>
      <w:r>
        <w:tab/>
        <w:t>…………………………za pełnomocnictwo</w:t>
      </w:r>
    </w:p>
    <w:p w:rsidR="00381958" w:rsidRDefault="006A0348" w:rsidP="00383CA3">
      <w:pPr>
        <w:pStyle w:val="Teksttreci20"/>
        <w:shd w:val="clear" w:color="auto" w:fill="auto"/>
        <w:spacing w:after="253" w:line="206" w:lineRule="exact"/>
        <w:ind w:left="142" w:right="220"/>
        <w:jc w:val="both"/>
      </w:pPr>
      <w:r>
        <w:t>Miejsce złożenia i odbioru:</w:t>
      </w:r>
      <w:bookmarkEnd w:id="6"/>
    </w:p>
    <w:p w:rsidR="00FD57D9" w:rsidRPr="00FD57D9" w:rsidRDefault="00FD57D9" w:rsidP="00FD57D9">
      <w:pPr>
        <w:spacing w:after="253" w:line="206" w:lineRule="exact"/>
        <w:ind w:left="20" w:right="200"/>
        <w:rPr>
          <w:rFonts w:ascii="Arial" w:eastAsia="Arial" w:hAnsi="Arial" w:cs="Arial"/>
          <w:sz w:val="16"/>
          <w:szCs w:val="16"/>
        </w:rPr>
      </w:pPr>
      <w:r w:rsidRPr="00FD57D9">
        <w:rPr>
          <w:rFonts w:ascii="Arial" w:eastAsia="Arial" w:hAnsi="Arial" w:cs="Arial"/>
          <w:sz w:val="16"/>
          <w:szCs w:val="16"/>
          <w:u w:val="single"/>
        </w:rPr>
        <w:t>Powiatowy Ośrodek Dokumentacji Geodezyjnej i Kartograficznej w Miliczu, Al. ZHP 1 , 56-300 Milicz</w:t>
      </w:r>
    </w:p>
    <w:p w:rsidR="00381958" w:rsidRDefault="006A0348" w:rsidP="0088426E">
      <w:pPr>
        <w:pStyle w:val="Nagwek30"/>
        <w:keepNext/>
        <w:keepLines/>
        <w:shd w:val="clear" w:color="auto" w:fill="auto"/>
        <w:spacing w:after="163" w:line="190" w:lineRule="exact"/>
        <w:ind w:left="20"/>
        <w:jc w:val="both"/>
      </w:pPr>
      <w:bookmarkStart w:id="7" w:name="bookmark6"/>
      <w:r>
        <w:t>Termin odpowiedzi:</w:t>
      </w:r>
      <w:bookmarkEnd w:id="7"/>
    </w:p>
    <w:p w:rsidR="00381958" w:rsidRDefault="006A0348" w:rsidP="0088426E">
      <w:pPr>
        <w:pStyle w:val="Teksttreci20"/>
        <w:numPr>
          <w:ilvl w:val="0"/>
          <w:numId w:val="2"/>
        </w:numPr>
        <w:shd w:val="clear" w:color="auto" w:fill="auto"/>
        <w:spacing w:after="124" w:line="211" w:lineRule="exact"/>
        <w:ind w:left="284" w:right="220" w:hanging="284"/>
        <w:jc w:val="both"/>
      </w:pPr>
      <w:r>
        <w:rPr>
          <w:rStyle w:val="Teksttreci2Bezpogrubienia"/>
        </w:rPr>
        <w:t xml:space="preserve"> Aktualizacja ewidencji czynnością materialno-techniczną - do 30 dni od daty otrzymania dokumentów niezbędnych</w:t>
      </w:r>
      <w:r>
        <w:rPr>
          <w:rStyle w:val="Teksttreci2Bezpogrubienia"/>
        </w:rPr>
        <w:br/>
        <w:t>do wprowadzenia wnoszonej zmiany.</w:t>
      </w:r>
    </w:p>
    <w:p w:rsidR="00381958" w:rsidRDefault="006A0348" w:rsidP="0088426E">
      <w:pPr>
        <w:pStyle w:val="Teksttreci20"/>
        <w:numPr>
          <w:ilvl w:val="0"/>
          <w:numId w:val="2"/>
        </w:numPr>
        <w:shd w:val="clear" w:color="auto" w:fill="auto"/>
        <w:spacing w:after="253" w:line="206" w:lineRule="exact"/>
        <w:ind w:left="284" w:right="220" w:hanging="284"/>
        <w:jc w:val="both"/>
      </w:pPr>
      <w:r>
        <w:rPr>
          <w:rStyle w:val="Teksttreci2Bezpogrubienia"/>
        </w:rPr>
        <w:t xml:space="preserve"> Aktualizacja ewidencji w drodze decyzji administracyjnej - według terminów określonych w ustawie z dnia 14</w:t>
      </w:r>
      <w:r>
        <w:rPr>
          <w:rStyle w:val="Teksttreci2Bezpogrubienia"/>
        </w:rPr>
        <w:br/>
        <w:t>czerwca 1960r. Kodeks postępowania administracyjnego.</w:t>
      </w:r>
    </w:p>
    <w:p w:rsidR="00381958" w:rsidRDefault="006A0348" w:rsidP="0088426E">
      <w:pPr>
        <w:pStyle w:val="Nagwek30"/>
        <w:keepNext/>
        <w:keepLines/>
        <w:shd w:val="clear" w:color="auto" w:fill="auto"/>
        <w:spacing w:after="167" w:line="190" w:lineRule="exact"/>
        <w:ind w:left="20"/>
        <w:jc w:val="both"/>
      </w:pPr>
      <w:bookmarkStart w:id="8" w:name="bookmark7"/>
      <w:r>
        <w:t>Tryb odwoławczy:</w:t>
      </w:r>
      <w:bookmarkEnd w:id="8"/>
    </w:p>
    <w:p w:rsidR="00381958" w:rsidRDefault="006A0348" w:rsidP="0088426E">
      <w:pPr>
        <w:pStyle w:val="Teksttreci20"/>
        <w:shd w:val="clear" w:color="auto" w:fill="auto"/>
        <w:spacing w:after="253" w:line="206" w:lineRule="exact"/>
        <w:ind w:left="20" w:right="220"/>
        <w:jc w:val="both"/>
      </w:pPr>
      <w:r>
        <w:rPr>
          <w:rStyle w:val="Teksttreci2Bezpogrubienia"/>
        </w:rPr>
        <w:t>Tryb odwoławczy dotyczy tylko przypadku, gdy aktualizacja bazy ewidencyjnej odbywa się w drodze decyzji. Od</w:t>
      </w:r>
      <w:r>
        <w:rPr>
          <w:rStyle w:val="Teksttreci2Bezpogrubienia"/>
        </w:rPr>
        <w:br/>
        <w:t xml:space="preserve">orzeczenia służy stronom prawo odwołania do </w:t>
      </w:r>
      <w:r w:rsidR="00FD57D9">
        <w:rPr>
          <w:rStyle w:val="Teksttreci2Bezpogrubienia"/>
        </w:rPr>
        <w:t xml:space="preserve">Dolnośląskiego </w:t>
      </w:r>
      <w:r>
        <w:rPr>
          <w:rStyle w:val="Teksttreci2Bezpogrubienia"/>
        </w:rPr>
        <w:t>Wojewódzkiego Inspektora Nadzoru Geodezyjnego i Kartograficznego</w:t>
      </w:r>
      <w:r>
        <w:rPr>
          <w:rStyle w:val="Teksttreci2Bezpogrubienia"/>
        </w:rPr>
        <w:br/>
        <w:t>(</w:t>
      </w:r>
      <w:r w:rsidR="00FD57D9">
        <w:rPr>
          <w:rStyle w:val="Teksttreci2Bezpogrubienia"/>
        </w:rPr>
        <w:t>D</w:t>
      </w:r>
      <w:r>
        <w:rPr>
          <w:rStyle w:val="Teksttreci2Bezpogrubienia"/>
        </w:rPr>
        <w:t>WINGiK) w terminie 14 dni od dnia doręczenia decyzji.</w:t>
      </w:r>
    </w:p>
    <w:p w:rsidR="00381958" w:rsidRDefault="006A0348" w:rsidP="0088426E">
      <w:pPr>
        <w:pStyle w:val="Nagwek30"/>
        <w:keepNext/>
        <w:keepLines/>
        <w:shd w:val="clear" w:color="auto" w:fill="auto"/>
        <w:spacing w:after="167" w:line="190" w:lineRule="exact"/>
        <w:ind w:left="20"/>
        <w:jc w:val="both"/>
      </w:pPr>
      <w:bookmarkStart w:id="9" w:name="bookmark8"/>
      <w:r>
        <w:t>Uwagi:</w:t>
      </w:r>
      <w:bookmarkEnd w:id="9"/>
    </w:p>
    <w:p w:rsidR="00381958" w:rsidRDefault="006A0348" w:rsidP="0088426E">
      <w:pPr>
        <w:pStyle w:val="Teksttreci20"/>
        <w:numPr>
          <w:ilvl w:val="0"/>
          <w:numId w:val="4"/>
        </w:numPr>
        <w:shd w:val="clear" w:color="auto" w:fill="auto"/>
        <w:spacing w:line="206" w:lineRule="exact"/>
        <w:ind w:left="284" w:right="220" w:hanging="264"/>
        <w:jc w:val="both"/>
      </w:pPr>
      <w:r>
        <w:rPr>
          <w:rStyle w:val="Teksttreci2Bezpogrubienia"/>
        </w:rPr>
        <w:t xml:space="preserve"> Właściciele i władający zgłaszają zmiany danych objętych ewidencją gruntów i budynków, w terminie 30 dni licząc</w:t>
      </w:r>
      <w:r>
        <w:rPr>
          <w:rStyle w:val="Teksttreci2Bezpogrubienia"/>
        </w:rPr>
        <w:br/>
        <w:t>od dnia powstania tych zmian i dostarczając stosowne dokumenty, będące podstawą zgłaszanych zmian (art.22 ust.2</w:t>
      </w:r>
      <w:r>
        <w:rPr>
          <w:rStyle w:val="Teksttreci2Bezpogrubienia"/>
        </w:rPr>
        <w:br/>
        <w:t>ustawy z dnia 17 maja 1989 r. Prawo geodezyjne i kartograficzne).</w:t>
      </w:r>
    </w:p>
    <w:p w:rsidR="00381958" w:rsidRDefault="006A0348" w:rsidP="0088426E">
      <w:pPr>
        <w:pStyle w:val="Teksttreci20"/>
        <w:numPr>
          <w:ilvl w:val="0"/>
          <w:numId w:val="4"/>
        </w:numPr>
        <w:shd w:val="clear" w:color="auto" w:fill="auto"/>
        <w:spacing w:line="206" w:lineRule="exact"/>
        <w:ind w:left="284" w:right="220" w:hanging="264"/>
        <w:jc w:val="both"/>
      </w:pPr>
      <w:r>
        <w:rPr>
          <w:rStyle w:val="Teksttreci2Bezpogrubienia"/>
        </w:rPr>
        <w:t xml:space="preserve"> Jeżeli uzyskanie danych niezbędnych do aktualizacji bazy danych ewidencji gruntów i budynków nie jest możliwe</w:t>
      </w:r>
      <w:r>
        <w:rPr>
          <w:rStyle w:val="Teksttreci2Bezpogrubienia"/>
        </w:rPr>
        <w:br/>
        <w:t>w inny sposób, starosta może, w drodze decyzji administracyjnej, nałożyć na właścicieli/władających, obowiązek:</w:t>
      </w:r>
    </w:p>
    <w:p w:rsidR="00381958" w:rsidRDefault="006A0348" w:rsidP="0088426E">
      <w:pPr>
        <w:pStyle w:val="Teksttreci20"/>
        <w:numPr>
          <w:ilvl w:val="0"/>
          <w:numId w:val="5"/>
        </w:numPr>
        <w:shd w:val="clear" w:color="auto" w:fill="auto"/>
        <w:tabs>
          <w:tab w:val="left" w:pos="568"/>
        </w:tabs>
        <w:spacing w:line="206" w:lineRule="exact"/>
        <w:ind w:left="567" w:right="220" w:hanging="283"/>
        <w:jc w:val="both"/>
      </w:pPr>
      <w:r>
        <w:rPr>
          <w:rStyle w:val="Teksttreci2Bezpogrubienia"/>
        </w:rPr>
        <w:t>opracowania dokumentacji geodezyjnej niezbędnej do aktualizacji bazy danych ewidencji gruntów i budynków,</w:t>
      </w:r>
      <w:r>
        <w:rPr>
          <w:rStyle w:val="Teksttreci2Bezpogrubienia"/>
        </w:rPr>
        <w:br/>
        <w:t>w przypadku ustalenia, że stan rzeczywisty nieruchomości jest inny niż ujawniony w tej bazie danych, a różnica ta</w:t>
      </w:r>
      <w:r>
        <w:rPr>
          <w:rStyle w:val="Teksttreci2Bezpogrubienia"/>
        </w:rPr>
        <w:br/>
        <w:t>jest skutkiem robót budowlanych, o których mowa w art. 3 pkt 7 ustawy z dnia 7 lipca 1994 r. - Prawo budowlane (Dz.</w:t>
      </w:r>
      <w:r>
        <w:rPr>
          <w:rStyle w:val="Teksttreci2Bezpogrubienia"/>
        </w:rPr>
        <w:br/>
        <w:t>U. z 2013 r. poz. 1409 oraz z 2014 r. poz. 40, 768 i 822);</w:t>
      </w:r>
    </w:p>
    <w:p w:rsidR="00381958" w:rsidRPr="0088426E" w:rsidRDefault="006A0348" w:rsidP="0088426E">
      <w:pPr>
        <w:pStyle w:val="Teksttreci20"/>
        <w:numPr>
          <w:ilvl w:val="0"/>
          <w:numId w:val="5"/>
        </w:numPr>
        <w:shd w:val="clear" w:color="auto" w:fill="auto"/>
        <w:tabs>
          <w:tab w:val="left" w:pos="568"/>
        </w:tabs>
        <w:spacing w:line="206" w:lineRule="exact"/>
        <w:ind w:left="567" w:right="220" w:hanging="283"/>
        <w:jc w:val="both"/>
        <w:rPr>
          <w:rStyle w:val="Teksttreci2Bezpogrubienia0"/>
          <w:u w:val="none"/>
        </w:rPr>
      </w:pPr>
      <w:r w:rsidRPr="0088426E">
        <w:rPr>
          <w:rStyle w:val="Teksttreci2Bezpogrubienia0"/>
          <w:u w:val="none"/>
        </w:rPr>
        <w:t xml:space="preserve"> udostępnienia dokumentacji budowy lub dokumentacji powykonawczej, o której mowa w art. 3 pkt 13 i 14</w:t>
      </w:r>
      <w:r w:rsidRPr="0088426E">
        <w:rPr>
          <w:rStyle w:val="Teksttreci2Bezpogrubienia0"/>
          <w:u w:val="none"/>
        </w:rPr>
        <w:br/>
        <w:t>ustawy z dnia 7 lipca 1994 r. - Prawo budowlane, jeżeli jest to niezbędne do ujawnienia w bazie danych ewidencji</w:t>
      </w:r>
      <w:r w:rsidRPr="0088426E">
        <w:rPr>
          <w:rStyle w:val="Teksttreci2Bezpogrubienia0"/>
          <w:u w:val="none"/>
        </w:rPr>
        <w:br/>
        <w:t>gruntów i budynków danych dotyczących budynku lub działki;</w:t>
      </w:r>
    </w:p>
    <w:p w:rsidR="00381958" w:rsidRPr="0088426E" w:rsidRDefault="006A0348" w:rsidP="0088426E">
      <w:pPr>
        <w:pStyle w:val="Teksttreci20"/>
        <w:numPr>
          <w:ilvl w:val="0"/>
          <w:numId w:val="5"/>
        </w:numPr>
        <w:shd w:val="clear" w:color="auto" w:fill="auto"/>
        <w:tabs>
          <w:tab w:val="left" w:pos="568"/>
        </w:tabs>
        <w:spacing w:line="206" w:lineRule="exact"/>
        <w:ind w:left="567" w:right="220" w:hanging="283"/>
        <w:jc w:val="both"/>
        <w:rPr>
          <w:rStyle w:val="Teksttreci2Bezpogrubienia0"/>
          <w:u w:val="none"/>
        </w:rPr>
      </w:pPr>
      <w:r w:rsidRPr="0088426E">
        <w:rPr>
          <w:rStyle w:val="Teksttreci2Bezpogrubienia0"/>
          <w:u w:val="none"/>
        </w:rPr>
        <w:t xml:space="preserve"> udzielenia informacji o sposobie użytkowania budynków i lokali.</w:t>
      </w:r>
    </w:p>
    <w:p w:rsidR="00381958" w:rsidRDefault="006A0348" w:rsidP="0088426E">
      <w:pPr>
        <w:pStyle w:val="Teksttreci20"/>
        <w:numPr>
          <w:ilvl w:val="0"/>
          <w:numId w:val="4"/>
        </w:numPr>
        <w:shd w:val="clear" w:color="auto" w:fill="auto"/>
        <w:spacing w:line="206" w:lineRule="exact"/>
        <w:ind w:left="200" w:right="500" w:hanging="200"/>
        <w:jc w:val="both"/>
      </w:pPr>
      <w:r>
        <w:rPr>
          <w:rStyle w:val="Teksttreci2Bezpogrubienia"/>
        </w:rPr>
        <w:t xml:space="preserve"> W przypadku uchylania się obowiązanych podmiotów od wykonania nałożonego decyzją administracyjną</w:t>
      </w:r>
      <w:r>
        <w:rPr>
          <w:rStyle w:val="Teksttreci2Bezpogrubienia"/>
        </w:rPr>
        <w:br/>
        <w:t>obowiązku opracowania dokumentacji geodezyjnej niezbędnej do aktualizacji bazy danych ewidencji gruntów i</w:t>
      </w:r>
      <w:r>
        <w:rPr>
          <w:rStyle w:val="Teksttreci2Bezpogrubienia"/>
        </w:rPr>
        <w:br/>
        <w:t>budynków, następuje egzekucja tego obowiązku w drodze wykonania zastępczego w trybie przepisów ustawy z dnia</w:t>
      </w:r>
      <w:r>
        <w:rPr>
          <w:rStyle w:val="Teksttreci2Bezpogrubienia"/>
        </w:rPr>
        <w:br/>
        <w:t>17 czerwca 1966 r. o postępowaniu egzekucyjnym w administracji (Dz. U. z 2012 r. poz. 1015, z późn. zm.).</w:t>
      </w:r>
    </w:p>
    <w:p w:rsidR="00381958" w:rsidRDefault="006A0348" w:rsidP="0088426E">
      <w:pPr>
        <w:pStyle w:val="Teksttreci20"/>
        <w:numPr>
          <w:ilvl w:val="0"/>
          <w:numId w:val="4"/>
        </w:numPr>
        <w:shd w:val="clear" w:color="auto" w:fill="auto"/>
        <w:spacing w:line="206" w:lineRule="exact"/>
        <w:ind w:left="200" w:right="500" w:hanging="200"/>
        <w:jc w:val="both"/>
      </w:pPr>
      <w:r>
        <w:rPr>
          <w:rStyle w:val="Teksttreci2Bezpogrubienia"/>
        </w:rPr>
        <w:t xml:space="preserve"> Właściwy organ, na wniosek podmiotu obowiązanego do poniesienia kosztów wykonania zastępczego</w:t>
      </w:r>
      <w:r>
        <w:rPr>
          <w:rStyle w:val="Teksttreci2Bezpogrubienia"/>
        </w:rPr>
        <w:br/>
        <w:t>dokumentacji geodezyjnej niezbędnej do aktualizacji bazy danych ewidencji gruntów i budynków, złożony w terminie</w:t>
      </w:r>
      <w:r>
        <w:rPr>
          <w:rStyle w:val="Teksttreci2Bezpogrubienia"/>
        </w:rPr>
        <w:br/>
        <w:t>7 dni od dnia otrzymania zawiadomienia, o którym mowa w art. 133 ustawy z dnia 17 czerwca 1966 r. o</w:t>
      </w:r>
      <w:r>
        <w:rPr>
          <w:rStyle w:val="Teksttreci2Bezpogrubienia"/>
        </w:rPr>
        <w:br/>
        <w:t>postępowaniu egzekucyjnym w administracji, może:</w:t>
      </w:r>
    </w:p>
    <w:p w:rsidR="00381958" w:rsidRDefault="006A0348" w:rsidP="0088426E">
      <w:pPr>
        <w:pStyle w:val="Teksttreci20"/>
        <w:numPr>
          <w:ilvl w:val="0"/>
          <w:numId w:val="6"/>
        </w:numPr>
        <w:shd w:val="clear" w:color="auto" w:fill="auto"/>
        <w:spacing w:line="206" w:lineRule="exact"/>
        <w:ind w:left="200" w:firstLine="260"/>
        <w:jc w:val="both"/>
      </w:pPr>
      <w:r>
        <w:rPr>
          <w:rStyle w:val="Teksttreci2Bezpogrubienia"/>
        </w:rPr>
        <w:t xml:space="preserve"> umorzyć koszty w całości lub w części, jeżeli obowiązany przedstawi dokument potwierdzający:</w:t>
      </w:r>
    </w:p>
    <w:p w:rsidR="00381958" w:rsidRDefault="006A0348" w:rsidP="0088426E">
      <w:pPr>
        <w:pStyle w:val="Teksttreci20"/>
        <w:numPr>
          <w:ilvl w:val="0"/>
          <w:numId w:val="7"/>
        </w:numPr>
        <w:shd w:val="clear" w:color="auto" w:fill="auto"/>
        <w:spacing w:line="206" w:lineRule="exact"/>
        <w:ind w:left="851" w:right="500" w:hanging="284"/>
        <w:jc w:val="both"/>
      </w:pPr>
      <w:r>
        <w:rPr>
          <w:rStyle w:val="Teksttreci2Bezpogrubienia"/>
        </w:rPr>
        <w:t xml:space="preserve"> pobieranie zasiłku, o którym mowa w art. 37 lub art. 38 ustawy z dnia 12 marca 2004 r. o pomocy społecznej</w:t>
      </w:r>
      <w:r>
        <w:rPr>
          <w:rStyle w:val="Teksttreci2Bezpogrubienia"/>
        </w:rPr>
        <w:br/>
        <w:t>(Dz. U. z 2013 r. poz. 182, z późn. zm.), lub pobieranie takich zasiłków w okresie 2 lat, lub</w:t>
      </w:r>
    </w:p>
    <w:p w:rsidR="00381958" w:rsidRDefault="006A0348" w:rsidP="0088426E">
      <w:pPr>
        <w:pStyle w:val="Teksttreci20"/>
        <w:numPr>
          <w:ilvl w:val="0"/>
          <w:numId w:val="7"/>
        </w:numPr>
        <w:shd w:val="clear" w:color="auto" w:fill="auto"/>
        <w:spacing w:line="206" w:lineRule="exact"/>
        <w:ind w:left="851" w:right="500" w:hanging="284"/>
        <w:jc w:val="both"/>
      </w:pPr>
      <w:r>
        <w:rPr>
          <w:rStyle w:val="Teksttreci2Bezpogrubienia"/>
        </w:rPr>
        <w:t xml:space="preserve"> otrzymanie zasiłku, o którym mowa w art. 5 ustawy z dnia 16 września 2011 r. o szczególnych rozwiązaniach</w:t>
      </w:r>
      <w:r>
        <w:rPr>
          <w:rStyle w:val="Teksttreci2Bezpogrubienia"/>
        </w:rPr>
        <w:br/>
        <w:t>związanych z usuwaniem skutków powodzi (Dz. U. Nr 234, poz. 1385, z późn. zm.), lub art. 40 ust. 2 ustawy z dnia</w:t>
      </w:r>
      <w:r>
        <w:rPr>
          <w:rStyle w:val="Teksttreci2Bezpogrubienia"/>
        </w:rPr>
        <w:br/>
        <w:t>12 marca 2004 r. o pomocy społecznej, lub otrzymanie takich zasiłków w okresie ostatnich 3 lat poprzedzających</w:t>
      </w:r>
      <w:r>
        <w:rPr>
          <w:rStyle w:val="Teksttreci2Bezpogrubienia"/>
        </w:rPr>
        <w:br/>
        <w:t>złożenie wniosku;</w:t>
      </w:r>
    </w:p>
    <w:p w:rsidR="00381958" w:rsidRDefault="006A0348" w:rsidP="0088426E">
      <w:pPr>
        <w:pStyle w:val="Teksttreci20"/>
        <w:numPr>
          <w:ilvl w:val="0"/>
          <w:numId w:val="6"/>
        </w:numPr>
        <w:shd w:val="clear" w:color="auto" w:fill="auto"/>
        <w:spacing w:line="206" w:lineRule="exact"/>
        <w:ind w:left="200" w:firstLine="260"/>
        <w:jc w:val="both"/>
      </w:pPr>
      <w:r>
        <w:rPr>
          <w:rStyle w:val="Teksttreci2Bezpogrubienia"/>
        </w:rPr>
        <w:t xml:space="preserve"> rozłożyć koszty na raty, jeżeli przemawia za tym ważny interes obowiązanego.</w:t>
      </w:r>
    </w:p>
    <w:p w:rsidR="00381958" w:rsidRDefault="006A0348" w:rsidP="0088426E">
      <w:pPr>
        <w:pStyle w:val="Teksttreci20"/>
        <w:shd w:val="clear" w:color="auto" w:fill="auto"/>
        <w:spacing w:after="253" w:line="206" w:lineRule="exact"/>
        <w:ind w:left="200"/>
        <w:jc w:val="both"/>
      </w:pPr>
      <w:r>
        <w:rPr>
          <w:rStyle w:val="Teksttreci2Bezpogrubienia"/>
        </w:rPr>
        <w:t>(art.22 ust.3,4 i 5 ustawy z dnia 17 maja 1989 r. Prawo geodezyjne i kartograficzne)</w:t>
      </w:r>
    </w:p>
    <w:p w:rsidR="00381958" w:rsidRDefault="006A0348" w:rsidP="0088426E">
      <w:pPr>
        <w:pStyle w:val="Nagwek30"/>
        <w:keepNext/>
        <w:keepLines/>
        <w:shd w:val="clear" w:color="auto" w:fill="auto"/>
        <w:spacing w:after="167" w:line="190" w:lineRule="exact"/>
        <w:ind w:left="200"/>
        <w:jc w:val="both"/>
      </w:pPr>
      <w:bookmarkStart w:id="10" w:name="bookmark9"/>
      <w:r>
        <w:t>Podstawa prawna:</w:t>
      </w:r>
      <w:bookmarkEnd w:id="10"/>
    </w:p>
    <w:p w:rsidR="00381958" w:rsidRDefault="006A0348" w:rsidP="0088426E">
      <w:pPr>
        <w:pStyle w:val="Teksttreci20"/>
        <w:numPr>
          <w:ilvl w:val="0"/>
          <w:numId w:val="8"/>
        </w:numPr>
        <w:shd w:val="clear" w:color="auto" w:fill="auto"/>
        <w:spacing w:line="206" w:lineRule="exact"/>
        <w:ind w:left="200"/>
        <w:jc w:val="both"/>
      </w:pPr>
      <w:r>
        <w:rPr>
          <w:rStyle w:val="Teksttreci2Bezpogrubienia"/>
        </w:rPr>
        <w:t>Ustawa z dnia 14 czerwca 1960 r. kodeks postępowania administracyjnego (t.j. Dz. U. Nr 2013, poz. 267).</w:t>
      </w:r>
    </w:p>
    <w:p w:rsidR="00381958" w:rsidRDefault="006A0348" w:rsidP="0088426E">
      <w:pPr>
        <w:pStyle w:val="Teksttreci20"/>
        <w:numPr>
          <w:ilvl w:val="0"/>
          <w:numId w:val="8"/>
        </w:numPr>
        <w:shd w:val="clear" w:color="auto" w:fill="auto"/>
        <w:spacing w:line="206" w:lineRule="exact"/>
        <w:ind w:left="200"/>
        <w:jc w:val="both"/>
      </w:pPr>
      <w:r>
        <w:rPr>
          <w:rStyle w:val="Teksttreci2Bezpogrubienia"/>
        </w:rPr>
        <w:t>Ustawa z dnia 16 listopada 2006 r. o opłacie skarbowej (t.j. Dz.U. Nr 2012, poz. 1282 ze zm.).</w:t>
      </w:r>
    </w:p>
    <w:p w:rsidR="00381958" w:rsidRDefault="006A0348" w:rsidP="0088426E">
      <w:pPr>
        <w:pStyle w:val="Teksttreci20"/>
        <w:numPr>
          <w:ilvl w:val="0"/>
          <w:numId w:val="8"/>
        </w:numPr>
        <w:shd w:val="clear" w:color="auto" w:fill="auto"/>
        <w:spacing w:line="206" w:lineRule="exact"/>
        <w:ind w:left="200"/>
        <w:jc w:val="both"/>
      </w:pPr>
      <w:r>
        <w:rPr>
          <w:rStyle w:val="Teksttreci2Bezpogrubienia"/>
        </w:rPr>
        <w:t>Ustawa z dnia 17 maja 1989 r. prawo geodezyjne i kartograficzne (Dz.U z 2010r. Nr 193 poz. 1287 ze zm.).</w:t>
      </w:r>
    </w:p>
    <w:p w:rsidR="00381958" w:rsidRDefault="006A0348" w:rsidP="0088426E">
      <w:pPr>
        <w:pStyle w:val="Teksttreci20"/>
        <w:numPr>
          <w:ilvl w:val="0"/>
          <w:numId w:val="8"/>
        </w:numPr>
        <w:shd w:val="clear" w:color="auto" w:fill="auto"/>
        <w:spacing w:after="253" w:line="206" w:lineRule="exact"/>
        <w:ind w:left="200" w:right="500"/>
        <w:jc w:val="both"/>
      </w:pPr>
      <w:r>
        <w:rPr>
          <w:rStyle w:val="Teksttreci2Bezpogrubienia"/>
        </w:rPr>
        <w:t>Rozporządzenie Ministra Rozwoju Regionalnego i Budownictwa z dnia 29 marca 2001r. w sprawie ewidencji</w:t>
      </w:r>
      <w:r>
        <w:rPr>
          <w:rStyle w:val="Teksttreci2Bezpogrubienia"/>
        </w:rPr>
        <w:br/>
        <w:t>gruntów i budynków (Dz.U. z 2001r. Nr 38, poz. 454 ze zm.).</w:t>
      </w:r>
    </w:p>
    <w:p w:rsidR="0088426E" w:rsidRDefault="0088426E">
      <w:pPr>
        <w:pStyle w:val="Teksttreci20"/>
        <w:shd w:val="clear" w:color="auto" w:fill="auto"/>
        <w:spacing w:after="8540" w:line="160" w:lineRule="exact"/>
        <w:ind w:left="200"/>
      </w:pPr>
    </w:p>
    <w:sectPr w:rsidR="0088426E" w:rsidSect="0088426E">
      <w:type w:val="continuous"/>
      <w:pgSz w:w="11909" w:h="16834"/>
      <w:pgMar w:top="1090" w:right="969" w:bottom="568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477" w:rsidRDefault="00627477" w:rsidP="00381958">
      <w:r>
        <w:separator/>
      </w:r>
    </w:p>
  </w:endnote>
  <w:endnote w:type="continuationSeparator" w:id="0">
    <w:p w:rsidR="00627477" w:rsidRDefault="00627477" w:rsidP="0038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477" w:rsidRDefault="00627477"/>
  </w:footnote>
  <w:footnote w:type="continuationSeparator" w:id="0">
    <w:p w:rsidR="00627477" w:rsidRDefault="006274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58BC"/>
    <w:multiLevelType w:val="multilevel"/>
    <w:tmpl w:val="D70A1BF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C5C28"/>
    <w:multiLevelType w:val="multilevel"/>
    <w:tmpl w:val="504E5A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946923"/>
    <w:multiLevelType w:val="multilevel"/>
    <w:tmpl w:val="024EDC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773AC4"/>
    <w:multiLevelType w:val="multilevel"/>
    <w:tmpl w:val="7584CD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CA6970"/>
    <w:multiLevelType w:val="multilevel"/>
    <w:tmpl w:val="60EA739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BC4466"/>
    <w:multiLevelType w:val="multilevel"/>
    <w:tmpl w:val="7FC8A5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872542"/>
    <w:multiLevelType w:val="multilevel"/>
    <w:tmpl w:val="3E7C9B0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6E4AF3"/>
    <w:multiLevelType w:val="multilevel"/>
    <w:tmpl w:val="216C8C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958"/>
    <w:rsid w:val="00121C94"/>
    <w:rsid w:val="00237FA4"/>
    <w:rsid w:val="002F6E44"/>
    <w:rsid w:val="00381958"/>
    <w:rsid w:val="00383CA3"/>
    <w:rsid w:val="003B30EE"/>
    <w:rsid w:val="003B5777"/>
    <w:rsid w:val="00532A55"/>
    <w:rsid w:val="00602B9D"/>
    <w:rsid w:val="00627477"/>
    <w:rsid w:val="006A0348"/>
    <w:rsid w:val="00743966"/>
    <w:rsid w:val="0088426E"/>
    <w:rsid w:val="009607DF"/>
    <w:rsid w:val="009921FA"/>
    <w:rsid w:val="00A47FA7"/>
    <w:rsid w:val="00AD4FEA"/>
    <w:rsid w:val="00B47F2B"/>
    <w:rsid w:val="00C47BA2"/>
    <w:rsid w:val="00C9280C"/>
    <w:rsid w:val="00CE0EEE"/>
    <w:rsid w:val="00DA0B79"/>
    <w:rsid w:val="00ED4388"/>
    <w:rsid w:val="00F049E7"/>
    <w:rsid w:val="00F110F2"/>
    <w:rsid w:val="00F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5D8E88-B7E3-4A00-9C22-440FC16F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8195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38195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Bezpogrubienia">
    <w:name w:val="Tekst treści (2) + Bez pogrubienia"/>
    <w:basedOn w:val="Teksttreci2"/>
    <w:rsid w:val="003819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BezpogrubieniaKursywa">
    <w:name w:val="Tekst treści (2) + Bez pogrubienia;Kursywa"/>
    <w:basedOn w:val="Teksttreci2"/>
    <w:rsid w:val="0038195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Bezpogrubienia0">
    <w:name w:val="Tekst treści (2) + Bez pogrubienia"/>
    <w:basedOn w:val="Teksttreci2"/>
    <w:rsid w:val="003819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3819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sid w:val="0038195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71">
    <w:name w:val="Tekst treści (7)"/>
    <w:basedOn w:val="Teksttreci7"/>
    <w:rsid w:val="003819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381958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gwek2">
    <w:name w:val="Nagłówek #2_"/>
    <w:basedOn w:val="Domylnaczcionkaakapitu"/>
    <w:link w:val="Nagwek20"/>
    <w:rsid w:val="0038195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3">
    <w:name w:val="Nagłówek #3_"/>
    <w:basedOn w:val="Domylnaczcionkaakapitu"/>
    <w:link w:val="Nagwek30"/>
    <w:rsid w:val="0038195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8ptBezpogrubienia">
    <w:name w:val="Nagłówek #3 + 8 pt;Bez pogrubienia"/>
    <w:basedOn w:val="Nagwek3"/>
    <w:rsid w:val="003819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95pt">
    <w:name w:val="Tekst treści (2) + 9.5 pt"/>
    <w:basedOn w:val="Teksttreci2"/>
    <w:rsid w:val="003819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3819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rsid w:val="00381958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sid w:val="003819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381958"/>
    <w:pPr>
      <w:shd w:val="clear" w:color="auto" w:fill="FFFFFF"/>
      <w:spacing w:before="180" w:after="36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gwek10">
    <w:name w:val="Nagłówek #1"/>
    <w:basedOn w:val="Normalny"/>
    <w:link w:val="Nagwek1"/>
    <w:rsid w:val="00381958"/>
    <w:pPr>
      <w:shd w:val="clear" w:color="auto" w:fill="FFFFFF"/>
      <w:spacing w:before="360" w:after="120" w:line="418" w:lineRule="exac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Nagwek20">
    <w:name w:val="Nagłówek #2"/>
    <w:basedOn w:val="Normalny"/>
    <w:link w:val="Nagwek2"/>
    <w:rsid w:val="00381958"/>
    <w:pPr>
      <w:shd w:val="clear" w:color="auto" w:fill="FFFFFF"/>
      <w:spacing w:before="120" w:line="538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gwek30">
    <w:name w:val="Nagłówek #3"/>
    <w:basedOn w:val="Normalny"/>
    <w:link w:val="Nagwek3"/>
    <w:rsid w:val="00381958"/>
    <w:pPr>
      <w:shd w:val="clear" w:color="auto" w:fill="FFFFFF"/>
      <w:spacing w:line="446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90">
    <w:name w:val="Tekst treści (9)"/>
    <w:basedOn w:val="Normalny"/>
    <w:link w:val="Teksttreci9"/>
    <w:rsid w:val="00381958"/>
    <w:pPr>
      <w:shd w:val="clear" w:color="auto" w:fill="FFFFFF"/>
      <w:spacing w:before="85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992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21FA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9921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21FA"/>
    <w:rPr>
      <w:color w:val="000000"/>
    </w:rPr>
  </w:style>
  <w:style w:type="character" w:customStyle="1" w:styleId="Teksttreci">
    <w:name w:val="Tekst treści_"/>
    <w:basedOn w:val="Domylnaczcionkaakapitu"/>
    <w:link w:val="Teksttreci0"/>
    <w:rsid w:val="00383CA3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83CA3"/>
    <w:pPr>
      <w:shd w:val="clear" w:color="auto" w:fill="FFFFFF"/>
      <w:spacing w:after="240" w:line="0" w:lineRule="atLeast"/>
    </w:pPr>
    <w:rPr>
      <w:rFonts w:ascii="Arial" w:eastAsia="Arial" w:hAnsi="Arial" w:cs="Arial"/>
      <w:color w:val="auto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32A5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32A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ilicz-powiat.pl/file.php?attachment=600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milicz-powiat.pl/file.php?attachment=6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p.milicz-powiat.pl/file.php?attachment=6004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1469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http://www.um.warszawa.pl/print/zalatw-sprawe-w-urzedzie/sprawa</vt:lpstr>
    </vt:vector>
  </TitlesOfParts>
  <Company/>
  <LinksUpToDate>false</LinksUpToDate>
  <CharactersWithSpaces>10263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http://www.um.warszawa.pl/print/zalatw-sprawe-w-urzedzie/sprawa</dc:title>
  <dc:creator>User</dc:creator>
  <cp:lastModifiedBy>Janusz Wierzowiecki</cp:lastModifiedBy>
  <cp:revision>15</cp:revision>
  <dcterms:created xsi:type="dcterms:W3CDTF">2014-10-27T09:40:00Z</dcterms:created>
  <dcterms:modified xsi:type="dcterms:W3CDTF">2014-10-28T13:59:00Z</dcterms:modified>
</cp:coreProperties>
</file>